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F37" w14:textId="6BF9603A" w:rsidR="00E75263" w:rsidRPr="00E75263" w:rsidRDefault="00E75263" w:rsidP="005949DA">
      <w:pPr>
        <w:jc w:val="center"/>
        <w:rPr>
          <w:b/>
          <w:bCs/>
        </w:rPr>
      </w:pPr>
      <w:r w:rsidRPr="00E75263">
        <w:rPr>
          <w:b/>
          <w:bCs/>
        </w:rPr>
        <w:t>Indulgences in the Jubilee Year</w:t>
      </w:r>
    </w:p>
    <w:p w14:paraId="377118D8" w14:textId="77777777" w:rsidR="00E75263" w:rsidRPr="00E75263" w:rsidRDefault="00E75263" w:rsidP="00F23D43">
      <w:pPr>
        <w:jc w:val="both"/>
      </w:pPr>
    </w:p>
    <w:p w14:paraId="08D2E23A" w14:textId="2D8AECCB" w:rsidR="00E75263" w:rsidRPr="00E75263" w:rsidRDefault="00E75263" w:rsidP="00F23D43">
      <w:pPr>
        <w:jc w:val="both"/>
      </w:pPr>
      <w:r w:rsidRPr="00E75263">
        <w:t>“Now the time has come for a new Jubilee, when once more the Holy Door will be flung open to invite everyone to an intense experience of the love of God” (</w:t>
      </w:r>
      <w:r w:rsidRPr="00E75263">
        <w:rPr>
          <w:i/>
          <w:iCs/>
        </w:rPr>
        <w:t>Spes non confundit,</w:t>
      </w:r>
      <w:r>
        <w:t xml:space="preserve"> </w:t>
      </w:r>
      <w:r w:rsidRPr="00E75263">
        <w:t>6).</w:t>
      </w:r>
    </w:p>
    <w:p w14:paraId="1D3D70B0" w14:textId="77777777" w:rsidR="00E75263" w:rsidRPr="00E75263" w:rsidRDefault="00E75263" w:rsidP="00F23D43">
      <w:pPr>
        <w:jc w:val="both"/>
      </w:pPr>
    </w:p>
    <w:p w14:paraId="271BBF06" w14:textId="26B90E2B" w:rsidR="00E75263" w:rsidRPr="00E75263" w:rsidRDefault="00E75263" w:rsidP="00F23D43">
      <w:pPr>
        <w:jc w:val="both"/>
      </w:pPr>
      <w:r w:rsidRPr="00E75263">
        <w:t xml:space="preserve">One of the great graces of the Jubilee </w:t>
      </w:r>
      <w:r w:rsidR="00EF6524">
        <w:t>Y</w:t>
      </w:r>
      <w:r w:rsidRPr="00E75263">
        <w:t>ear lies in the opportunity it presents us for starting afresh, for conversion and restoration of our relationship with God.</w:t>
      </w:r>
      <w:r>
        <w:t xml:space="preserve">  </w:t>
      </w:r>
      <w:r w:rsidRPr="00E75263">
        <w:t xml:space="preserve">God is his mercy wants to forgive our sins. </w:t>
      </w:r>
      <w:r>
        <w:t xml:space="preserve"> </w:t>
      </w:r>
      <w:r w:rsidRPr="00E75263">
        <w:t>The Jubilee Year provides us</w:t>
      </w:r>
      <w:r>
        <w:t xml:space="preserve"> with</w:t>
      </w:r>
      <w:r w:rsidRPr="00E75263">
        <w:t xml:space="preserve"> opportunities to be free from the consequences of sin - past and present - which leaves a mark on our lives.</w:t>
      </w:r>
      <w:r>
        <w:t xml:space="preserve"> </w:t>
      </w:r>
      <w:r w:rsidRPr="00E75263">
        <w:t xml:space="preserve"> The Jubilee indulgence is offered to remove the punishments due to our having sinned and wounded our relationship with God.</w:t>
      </w:r>
      <w:r>
        <w:t xml:space="preserve"> </w:t>
      </w:r>
      <w:r w:rsidRPr="00E75263">
        <w:t xml:space="preserve"> It is a way for us to begin afresh and restore our communion with God.</w:t>
      </w:r>
      <w:r>
        <w:t xml:space="preserve"> </w:t>
      </w:r>
      <w:r w:rsidRPr="00E75263">
        <w:t xml:space="preserve"> We can also obtain the indulgence on behalf of the souls in purgatory.</w:t>
      </w:r>
    </w:p>
    <w:p w14:paraId="6E7C1ED2" w14:textId="77777777" w:rsidR="00E75263" w:rsidRPr="00E75263" w:rsidRDefault="00E75263" w:rsidP="00F23D43">
      <w:pPr>
        <w:jc w:val="both"/>
      </w:pPr>
    </w:p>
    <w:p w14:paraId="2AB74FBB" w14:textId="2067B716" w:rsidR="00E75263" w:rsidRPr="00E75263" w:rsidRDefault="00E75263" w:rsidP="00F23D43">
      <w:pPr>
        <w:jc w:val="both"/>
      </w:pPr>
      <w:r w:rsidRPr="00E75263">
        <w:t xml:space="preserve">The first step in obtaining the Jubilee indulgence </w:t>
      </w:r>
      <w:r>
        <w:t>is a</w:t>
      </w:r>
      <w:r w:rsidRPr="00E75263">
        <w:t xml:space="preserve"> desire for repentance and conversion. </w:t>
      </w:r>
      <w:r>
        <w:t xml:space="preserve"> </w:t>
      </w:r>
      <w:r w:rsidRPr="00E75263">
        <w:t>We undertake to detach our lives from sin - even venial sins.</w:t>
      </w:r>
    </w:p>
    <w:p w14:paraId="557A9312" w14:textId="77777777" w:rsidR="00E75263" w:rsidRPr="00E75263" w:rsidRDefault="00E75263" w:rsidP="00F23D43">
      <w:pPr>
        <w:jc w:val="both"/>
      </w:pPr>
    </w:p>
    <w:p w14:paraId="5A690715" w14:textId="1B65BD12" w:rsidR="00E75263" w:rsidRDefault="00E75263" w:rsidP="00F23D43">
      <w:pPr>
        <w:jc w:val="both"/>
      </w:pPr>
      <w:r w:rsidRPr="00E75263">
        <w:t>Secondl</w:t>
      </w:r>
      <w:r w:rsidR="00934136">
        <w:t>y,</w:t>
      </w:r>
      <w:r w:rsidRPr="00E75263">
        <w:t xml:space="preserve"> as “pilgrim</w:t>
      </w:r>
      <w:r w:rsidR="00934136">
        <w:t>s</w:t>
      </w:r>
      <w:r w:rsidRPr="00E75263">
        <w:t xml:space="preserve"> of hope” during this Holy Year</w:t>
      </w:r>
      <w:r>
        <w:t>,</w:t>
      </w:r>
      <w:r w:rsidRPr="00E75263">
        <w:t xml:space="preserve"> we undertake to receive devoutly the </w:t>
      </w:r>
      <w:r w:rsidR="00934136">
        <w:t>S</w:t>
      </w:r>
      <w:r w:rsidRPr="00E75263">
        <w:t xml:space="preserve">acrament of </w:t>
      </w:r>
      <w:r w:rsidR="009972AA">
        <w:t>P</w:t>
      </w:r>
      <w:r w:rsidRPr="00E75263">
        <w:t>enance and Holy Communion</w:t>
      </w:r>
      <w:r w:rsidR="009972AA">
        <w:t>,</w:t>
      </w:r>
      <w:r w:rsidRPr="00E75263">
        <w:t xml:space="preserve"> and </w:t>
      </w:r>
      <w:r>
        <w:t xml:space="preserve">to </w:t>
      </w:r>
      <w:r w:rsidRPr="00E75263">
        <w:t>pray for the Pope’s intentions in one of the following ways:</w:t>
      </w:r>
    </w:p>
    <w:p w14:paraId="55261B08" w14:textId="77777777" w:rsidR="00E75263" w:rsidRPr="00E75263" w:rsidRDefault="00E75263" w:rsidP="00F23D43">
      <w:pPr>
        <w:jc w:val="both"/>
      </w:pPr>
    </w:p>
    <w:p w14:paraId="0A419FE7" w14:textId="359FEDFB" w:rsidR="00E75263" w:rsidRPr="00E75263" w:rsidRDefault="00E75263" w:rsidP="00F23D43">
      <w:pPr>
        <w:numPr>
          <w:ilvl w:val="0"/>
          <w:numId w:val="1"/>
        </w:numPr>
        <w:jc w:val="both"/>
      </w:pPr>
      <w:r w:rsidRPr="00E75263">
        <w:rPr>
          <w:i/>
          <w:iCs/>
        </w:rPr>
        <w:t xml:space="preserve">By </w:t>
      </w:r>
      <w:r w:rsidR="009972AA">
        <w:rPr>
          <w:i/>
          <w:iCs/>
        </w:rPr>
        <w:t>p</w:t>
      </w:r>
      <w:r w:rsidRPr="00E75263">
        <w:rPr>
          <w:i/>
          <w:iCs/>
        </w:rPr>
        <w:t>ilgrimage or visit to any sacred Jubilee site</w:t>
      </w:r>
      <w:r w:rsidRPr="00E75263">
        <w:t xml:space="preserve"> in Rome, the Holy Land; or to one of Ireland’s National Pilgrimages at Knock, Lough Derg or Croagh Patrick; or to a designated local Jubilee Church - </w:t>
      </w:r>
      <w:r w:rsidRPr="00E75263">
        <w:rPr>
          <w:b/>
          <w:bCs/>
        </w:rPr>
        <w:t>St Patrick’s Cathedral</w:t>
      </w:r>
      <w:r w:rsidR="00FB7A39">
        <w:rPr>
          <w:b/>
          <w:bCs/>
        </w:rPr>
        <w:t>,</w:t>
      </w:r>
      <w:r w:rsidRPr="00E75263">
        <w:rPr>
          <w:b/>
          <w:bCs/>
        </w:rPr>
        <w:t xml:space="preserve"> Armagh, St Peter’s Church</w:t>
      </w:r>
      <w:r w:rsidR="00FB7A39">
        <w:rPr>
          <w:b/>
          <w:bCs/>
        </w:rPr>
        <w:t>,</w:t>
      </w:r>
      <w:r w:rsidRPr="00E75263">
        <w:rPr>
          <w:b/>
          <w:bCs/>
        </w:rPr>
        <w:t xml:space="preserve"> Drogheda, or the Cathedral of St Patrick and St Colman, Newry</w:t>
      </w:r>
      <w:r w:rsidRPr="00E75263">
        <w:t xml:space="preserve">; or to a similarly designated Jubilee site in another diocese. </w:t>
      </w:r>
      <w:r>
        <w:t xml:space="preserve"> </w:t>
      </w:r>
      <w:r w:rsidRPr="00E75263">
        <w:t>In each case</w:t>
      </w:r>
      <w:r>
        <w:t xml:space="preserve"> we</w:t>
      </w:r>
      <w:r w:rsidRPr="00E75263">
        <w:t xml:space="preserve"> participat</w:t>
      </w:r>
      <w:r>
        <w:t>e</w:t>
      </w:r>
      <w:r w:rsidRPr="00E75263">
        <w:t xml:space="preserve"> in the organised pilgrimage exercises, or mak</w:t>
      </w:r>
      <w:r>
        <w:t>e</w:t>
      </w:r>
      <w:r w:rsidRPr="00E75263">
        <w:t xml:space="preserve"> a </w:t>
      </w:r>
      <w:r>
        <w:t>“</w:t>
      </w:r>
      <w:r w:rsidRPr="00E75263">
        <w:t>Jubilee visit</w:t>
      </w:r>
      <w:r>
        <w:t>”</w:t>
      </w:r>
      <w:r w:rsidRPr="00E75263">
        <w:t>, consisting of engag</w:t>
      </w:r>
      <w:r>
        <w:t>ing</w:t>
      </w:r>
      <w:r w:rsidRPr="00E75263">
        <w:t xml:space="preserve"> in Eucharistic adoration</w:t>
      </w:r>
      <w:r w:rsidR="0098618E">
        <w:t>,</w:t>
      </w:r>
      <w:r w:rsidRPr="00E75263">
        <w:t xml:space="preserve"> meditation</w:t>
      </w:r>
      <w:r>
        <w:t xml:space="preserve"> and prayer</w:t>
      </w:r>
      <w:r w:rsidRPr="00E75263">
        <w:t>, concluding with the Our Father, the Profession of Faith and invocations to Mary, the Mother of God.</w:t>
      </w:r>
    </w:p>
    <w:p w14:paraId="12A00A48" w14:textId="77777777" w:rsidR="00E75263" w:rsidRPr="00E75263" w:rsidRDefault="00E75263" w:rsidP="00F23D43">
      <w:pPr>
        <w:jc w:val="both"/>
      </w:pPr>
    </w:p>
    <w:p w14:paraId="20B729D3" w14:textId="77777777" w:rsidR="00E75263" w:rsidRDefault="00E75263" w:rsidP="00F23D43">
      <w:pPr>
        <w:jc w:val="both"/>
      </w:pPr>
      <w:r w:rsidRPr="00E75263">
        <w:t>Note: Those who for reasons of sickness, age, vital work or other reasons who cannot make such a pilgrimage visit, may obtain the Jubilee indulgence by uniting from their homes and offering up their sufferings or hardships in spirit with the faithful taking part in person.</w:t>
      </w:r>
    </w:p>
    <w:p w14:paraId="376FCF82" w14:textId="77777777" w:rsidR="00E75263" w:rsidRPr="00E75263" w:rsidRDefault="00E75263" w:rsidP="00F23D43">
      <w:pPr>
        <w:jc w:val="both"/>
      </w:pPr>
    </w:p>
    <w:p w14:paraId="113D3E34" w14:textId="5996AE0E" w:rsidR="00E75263" w:rsidRPr="00E75263" w:rsidRDefault="00E75263" w:rsidP="00F23D43">
      <w:pPr>
        <w:numPr>
          <w:ilvl w:val="0"/>
          <w:numId w:val="2"/>
        </w:numPr>
        <w:jc w:val="both"/>
      </w:pPr>
      <w:r w:rsidRPr="00E75263">
        <w:rPr>
          <w:i/>
          <w:iCs/>
        </w:rPr>
        <w:t xml:space="preserve">By </w:t>
      </w:r>
      <w:r w:rsidR="00A31857">
        <w:rPr>
          <w:i/>
          <w:iCs/>
        </w:rPr>
        <w:t>w</w:t>
      </w:r>
      <w:r w:rsidRPr="00E75263">
        <w:rPr>
          <w:i/>
          <w:iCs/>
        </w:rPr>
        <w:t>orks of mercy and penance</w:t>
      </w:r>
    </w:p>
    <w:p w14:paraId="75880556" w14:textId="77777777" w:rsidR="00E75263" w:rsidRPr="00E75263" w:rsidRDefault="00E75263" w:rsidP="00F23D43">
      <w:pPr>
        <w:ind w:left="720"/>
        <w:jc w:val="both"/>
      </w:pPr>
    </w:p>
    <w:p w14:paraId="7E41BA23" w14:textId="04A03E22" w:rsidR="00E75263" w:rsidRPr="00E75263" w:rsidRDefault="00E75263" w:rsidP="00F23D43">
      <w:pPr>
        <w:ind w:left="720"/>
        <w:jc w:val="both"/>
      </w:pPr>
      <w:r w:rsidRPr="00E75263">
        <w:t>Visit someone in need or in difficulty (the sick, prisoners, lonely</w:t>
      </w:r>
      <w:r w:rsidR="00A31857">
        <w:t>,</w:t>
      </w:r>
      <w:r w:rsidRPr="00E75263">
        <w:t xml:space="preserve"> elderly people, disabled people...)</w:t>
      </w:r>
      <w:r w:rsidR="00F23D43">
        <w:t>;</w:t>
      </w:r>
    </w:p>
    <w:p w14:paraId="3A8EC155" w14:textId="77777777" w:rsidR="00E75263" w:rsidRPr="00E75263" w:rsidRDefault="00E75263" w:rsidP="00F23D43">
      <w:pPr>
        <w:ind w:left="720"/>
        <w:jc w:val="both"/>
      </w:pPr>
    </w:p>
    <w:p w14:paraId="119BB405" w14:textId="77777777" w:rsidR="00E75263" w:rsidRPr="00E75263" w:rsidRDefault="00E75263" w:rsidP="00F23D43">
      <w:pPr>
        <w:ind w:left="720"/>
        <w:jc w:val="both"/>
      </w:pPr>
      <w:r w:rsidRPr="00E75263">
        <w:t>Dedicate Friday fasting or abstinence;</w:t>
      </w:r>
    </w:p>
    <w:p w14:paraId="1D55EB00" w14:textId="77777777" w:rsidR="00E75263" w:rsidRPr="00E75263" w:rsidRDefault="00E75263" w:rsidP="00F23D43">
      <w:pPr>
        <w:ind w:left="720"/>
        <w:jc w:val="both"/>
      </w:pPr>
    </w:p>
    <w:p w14:paraId="042527E9" w14:textId="77777777" w:rsidR="00E75263" w:rsidRPr="00E75263" w:rsidRDefault="00E75263" w:rsidP="00F23D43">
      <w:pPr>
        <w:ind w:left="720"/>
        <w:jc w:val="both"/>
      </w:pPr>
      <w:r w:rsidRPr="00E75263">
        <w:t>Support the defence and protection of life in all its phases; the cause of abandoned children, young people in difficulty, the needy or lonely elderly people, or migrants; volunteer in the community; make a charitable donation for the poor; </w:t>
      </w:r>
    </w:p>
    <w:p w14:paraId="2078BF02" w14:textId="77777777" w:rsidR="00E75263" w:rsidRPr="00E75263" w:rsidRDefault="00E75263" w:rsidP="00F23D43">
      <w:pPr>
        <w:jc w:val="both"/>
      </w:pPr>
    </w:p>
    <w:p w14:paraId="53446D64" w14:textId="77777777" w:rsidR="00E75263" w:rsidRPr="00E75263" w:rsidRDefault="00E75263" w:rsidP="00F23D43">
      <w:pPr>
        <w:ind w:left="720"/>
        <w:jc w:val="both"/>
      </w:pPr>
      <w:r w:rsidRPr="00E75263">
        <w:t>Participate in popular missions, spiritual exercises, or formation activities on the documents of the Second Vatican Council and the Catechism of the Catholic Church, held in a church or other suitable place.</w:t>
      </w:r>
    </w:p>
    <w:p w14:paraId="5814E130" w14:textId="6D2C5F6B" w:rsidR="00943D10" w:rsidRDefault="00943D10"/>
    <w:sectPr w:rsidR="00943D10" w:rsidSect="00F23D43">
      <w:pgSz w:w="11906" w:h="16838"/>
      <w:pgMar w:top="1440" w:right="1152" w:bottom="144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2EEE"/>
    <w:multiLevelType w:val="multilevel"/>
    <w:tmpl w:val="5A1C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16497"/>
    <w:multiLevelType w:val="multilevel"/>
    <w:tmpl w:val="6AFCB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41575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24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63"/>
    <w:rsid w:val="0016123F"/>
    <w:rsid w:val="00260A51"/>
    <w:rsid w:val="0042069C"/>
    <w:rsid w:val="004777F8"/>
    <w:rsid w:val="005949DA"/>
    <w:rsid w:val="005B459A"/>
    <w:rsid w:val="006B5DFB"/>
    <w:rsid w:val="006E7737"/>
    <w:rsid w:val="008374C8"/>
    <w:rsid w:val="00920010"/>
    <w:rsid w:val="00934136"/>
    <w:rsid w:val="00943D10"/>
    <w:rsid w:val="0098618E"/>
    <w:rsid w:val="009972AA"/>
    <w:rsid w:val="00A31857"/>
    <w:rsid w:val="00A634B1"/>
    <w:rsid w:val="00B645FB"/>
    <w:rsid w:val="00C03035"/>
    <w:rsid w:val="00C91937"/>
    <w:rsid w:val="00E2710E"/>
    <w:rsid w:val="00E4588F"/>
    <w:rsid w:val="00E75263"/>
    <w:rsid w:val="00EF6524"/>
    <w:rsid w:val="00F23D43"/>
    <w:rsid w:val="00F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5380"/>
  <w15:chartTrackingRefBased/>
  <w15:docId w15:val="{5B09B851-EAE9-4A71-99D4-18DE5E84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2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2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2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2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2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2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2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2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2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2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2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2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2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2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2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2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2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2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6dab4-dae6-444d-a277-135e88fd36fe">
      <Terms xmlns="http://schemas.microsoft.com/office/infopath/2007/PartnerControls"/>
    </lcf76f155ced4ddcb4097134ff3c332f>
    <TaxCatchAll xmlns="911d5d70-2a0c-4f9e-a68a-86b91924ce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934E69E174E439A062515C33CAA27" ma:contentTypeVersion="18" ma:contentTypeDescription="Create a new document." ma:contentTypeScope="" ma:versionID="a55db811f1630bb8af3c53f3bf14a189">
  <xsd:schema xmlns:xsd="http://www.w3.org/2001/XMLSchema" xmlns:xs="http://www.w3.org/2001/XMLSchema" xmlns:p="http://schemas.microsoft.com/office/2006/metadata/properties" xmlns:ns2="de06dab4-dae6-444d-a277-135e88fd36fe" xmlns:ns3="911d5d70-2a0c-4f9e-a68a-86b91924ce04" targetNamespace="http://schemas.microsoft.com/office/2006/metadata/properties" ma:root="true" ma:fieldsID="19b4d2ab3c16bc62638aa7fa10c68fb3" ns2:_="" ns3:_="">
    <xsd:import namespace="de06dab4-dae6-444d-a277-135e88fd36fe"/>
    <xsd:import namespace="911d5d70-2a0c-4f9e-a68a-86b91924c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dab4-dae6-444d-a277-135e88fd3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79a5fa-9d16-4c69-bb9a-288f396d7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5d70-2a0c-4f9e-a68a-86b91924ce0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197522-d83a-41de-a963-4d1bf8b5d23d}" ma:internalName="TaxCatchAll" ma:showField="CatchAllData" ma:web="911d5d70-2a0c-4f9e-a68a-86b91924c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6E420-BDC0-4A84-B26A-3D801C6B5F70}">
  <ds:schemaRefs>
    <ds:schemaRef ds:uri="http://schemas.microsoft.com/office/2006/metadata/properties"/>
    <ds:schemaRef ds:uri="http://schemas.microsoft.com/office/infopath/2007/PartnerControls"/>
    <ds:schemaRef ds:uri="de06dab4-dae6-444d-a277-135e88fd36fe"/>
    <ds:schemaRef ds:uri="911d5d70-2a0c-4f9e-a68a-86b91924ce04"/>
  </ds:schemaRefs>
</ds:datastoreItem>
</file>

<file path=customXml/itemProps2.xml><?xml version="1.0" encoding="utf-8"?>
<ds:datastoreItem xmlns:ds="http://schemas.openxmlformats.org/officeDocument/2006/customXml" ds:itemID="{81A20E59-DC84-4D84-89BA-97D2FFB28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CDE38-3031-4E2B-817F-5A27E53B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6dab4-dae6-444d-a277-135e88fd36fe"/>
    <ds:schemaRef ds:uri="911d5d70-2a0c-4f9e-a68a-86b91924c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Hicks</dc:creator>
  <cp:keywords/>
  <dc:description/>
  <cp:lastModifiedBy>Caroline Hicks</cp:lastModifiedBy>
  <cp:revision>18</cp:revision>
  <cp:lastPrinted>2025-01-07T14:30:00Z</cp:lastPrinted>
  <dcterms:created xsi:type="dcterms:W3CDTF">2025-01-07T11:17:00Z</dcterms:created>
  <dcterms:modified xsi:type="dcterms:W3CDTF">2025-01-07T14:35:00Z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0x010100B4B934E69E174E439A062515C33CAA27</vt:lpwstr>
  </property>
</Properties>
</file>